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581C" w14:textId="77777777" w:rsidR="005A2270" w:rsidRDefault="005A2270" w:rsidP="005A2270">
      <w:pPr>
        <w:pStyle w:val="NBSHeading"/>
        <w:ind w:left="0" w:firstLine="0"/>
        <w:rPr>
          <w:b w:val="0"/>
          <w:bCs/>
          <w:sz w:val="32"/>
          <w:szCs w:val="32"/>
          <w:lang w:val="de-CH"/>
        </w:rPr>
      </w:pPr>
      <w:proofErr w:type="spellStart"/>
      <w:r>
        <w:rPr>
          <w:b w:val="0"/>
          <w:bCs/>
          <w:sz w:val="32"/>
          <w:szCs w:val="32"/>
          <w:lang w:val="de-CH"/>
        </w:rPr>
        <w:t>forster</w:t>
      </w:r>
      <w:proofErr w:type="spellEnd"/>
      <w:r>
        <w:rPr>
          <w:b w:val="0"/>
          <w:bCs/>
          <w:sz w:val="32"/>
          <w:szCs w:val="32"/>
          <w:lang w:val="de-CH"/>
        </w:rPr>
        <w:t xml:space="preserve"> </w:t>
      </w:r>
      <w:proofErr w:type="spellStart"/>
      <w:r>
        <w:rPr>
          <w:b w:val="0"/>
          <w:bCs/>
          <w:sz w:val="32"/>
          <w:szCs w:val="32"/>
          <w:lang w:val="de-CH"/>
        </w:rPr>
        <w:t>fuego</w:t>
      </w:r>
      <w:proofErr w:type="spellEnd"/>
      <w:r>
        <w:rPr>
          <w:b w:val="0"/>
          <w:bCs/>
          <w:sz w:val="32"/>
          <w:szCs w:val="32"/>
          <w:lang w:val="de-CH"/>
        </w:rPr>
        <w:t xml:space="preserve"> light (EI30 + EI60 + EI90 + EI120)</w:t>
      </w:r>
    </w:p>
    <w:p w14:paraId="4FCD02D0" w14:textId="77777777" w:rsidR="005A2270" w:rsidRDefault="005A2270" w:rsidP="005A2270">
      <w:pPr>
        <w:pStyle w:val="NBSheading0"/>
        <w:rPr>
          <w:rFonts w:ascii="Helvetica" w:hAnsi="Helvetica"/>
          <w:color w:val="000000"/>
          <w:sz w:val="14"/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</w:p>
    <w:p w14:paraId="06F1BAD6" w14:textId="77777777" w:rsidR="005A2270" w:rsidRDefault="005A2270" w:rsidP="005A2270">
      <w:pPr>
        <w:pStyle w:val="NBSClause"/>
        <w:ind w:left="0" w:firstLine="0"/>
        <w:rPr>
          <w:sz w:val="20"/>
          <w:lang w:val="de-CH"/>
        </w:rPr>
      </w:pPr>
      <w:r>
        <w:rPr>
          <w:vanish/>
          <w:sz w:val="20"/>
          <w:lang w:val="de-CH"/>
        </w:rPr>
        <w:t>L</w:t>
      </w:r>
    </w:p>
    <w:p w14:paraId="02994BFC" w14:textId="77777777" w:rsidR="005A2270" w:rsidRPr="005A2270" w:rsidRDefault="005A2270" w:rsidP="005A2270">
      <w:pPr>
        <w:pStyle w:val="NBSClause"/>
        <w:ind w:left="1440" w:hanging="1440"/>
        <w:rPr>
          <w:b/>
          <w:sz w:val="20"/>
          <w:lang w:val="de-CH"/>
        </w:rPr>
      </w:pPr>
      <w:r w:rsidRPr="005A2270">
        <w:rPr>
          <w:b/>
          <w:sz w:val="20"/>
          <w:lang w:val="de-CH"/>
        </w:rPr>
        <w:t xml:space="preserve">System </w:t>
      </w:r>
      <w:proofErr w:type="spellStart"/>
      <w:r w:rsidRPr="005A2270">
        <w:rPr>
          <w:b/>
          <w:sz w:val="20"/>
          <w:lang w:val="de-CH"/>
        </w:rPr>
        <w:t>Manufacturer</w:t>
      </w:r>
      <w:proofErr w:type="spellEnd"/>
      <w:r w:rsidRPr="005A2270">
        <w:rPr>
          <w:b/>
          <w:sz w:val="20"/>
          <w:lang w:val="de-CH"/>
        </w:rPr>
        <w:t xml:space="preserve">/Provider: </w:t>
      </w:r>
      <w:r w:rsidRPr="005A2270">
        <w:rPr>
          <w:b/>
          <w:sz w:val="20"/>
          <w:lang w:val="de-CH"/>
        </w:rPr>
        <w:tab/>
      </w:r>
    </w:p>
    <w:p w14:paraId="4E04A46A" w14:textId="77777777" w:rsidR="005A2270" w:rsidRDefault="005A2270" w:rsidP="005A2270">
      <w:pPr>
        <w:pStyle w:val="NBSClause"/>
        <w:ind w:left="1440" w:hanging="1440"/>
        <w:rPr>
          <w:sz w:val="20"/>
          <w:lang w:val="de-CH"/>
        </w:rPr>
      </w:pPr>
      <w:r>
        <w:rPr>
          <w:sz w:val="20"/>
          <w:lang w:val="de-CH"/>
        </w:rPr>
        <w:t xml:space="preserve">Forster Rohr &amp; Profiltechnik AG Steel Profile Systems, Arbon </w:t>
      </w:r>
      <w:proofErr w:type="spellStart"/>
      <w:r>
        <w:rPr>
          <w:sz w:val="20"/>
          <w:lang w:val="de-CH"/>
        </w:rPr>
        <w:t>Switzerland</w:t>
      </w:r>
      <w:proofErr w:type="spellEnd"/>
      <w:r>
        <w:rPr>
          <w:sz w:val="20"/>
          <w:lang w:val="de-CH"/>
        </w:rPr>
        <w:t xml:space="preserve">. </w:t>
      </w:r>
    </w:p>
    <w:p w14:paraId="2324543F" w14:textId="77777777" w:rsidR="005A2270" w:rsidRPr="005A2270" w:rsidRDefault="005A2270" w:rsidP="005A2270">
      <w:pPr>
        <w:pStyle w:val="NBSClause"/>
        <w:ind w:left="1440" w:hanging="1440"/>
        <w:rPr>
          <w:sz w:val="20"/>
          <w:lang w:val="de-CH"/>
        </w:rPr>
      </w:pPr>
    </w:p>
    <w:p w14:paraId="43C0C848" w14:textId="77777777" w:rsidR="005A2270" w:rsidRDefault="005A2270" w:rsidP="005A2270">
      <w:pPr>
        <w:pStyle w:val="NBSClause"/>
        <w:ind w:left="1440" w:hanging="1440"/>
        <w:rPr>
          <w:b/>
          <w:sz w:val="20"/>
        </w:rPr>
      </w:pPr>
      <w:r>
        <w:rPr>
          <w:b/>
          <w:sz w:val="20"/>
        </w:rPr>
        <w:t xml:space="preserve">Manufactured by:               </w:t>
      </w:r>
    </w:p>
    <w:p w14:paraId="55D0525D" w14:textId="77777777" w:rsidR="005A2270" w:rsidRDefault="005A2270" w:rsidP="005A2270">
      <w:pPr>
        <w:pStyle w:val="NBSClause"/>
        <w:ind w:left="1440" w:hanging="1440"/>
        <w:rPr>
          <w:sz w:val="20"/>
        </w:rPr>
      </w:pPr>
      <w:r>
        <w:rPr>
          <w:sz w:val="20"/>
        </w:rPr>
        <w:t>Manufactured by Forster approved Fabricators, list of fabricators available from above contact.</w:t>
      </w:r>
    </w:p>
    <w:p w14:paraId="33F49C51" w14:textId="77777777" w:rsidR="005A2270" w:rsidRDefault="005A2270" w:rsidP="005A2270">
      <w:pPr>
        <w:pStyle w:val="NBSSub-Indent"/>
        <w:rPr>
          <w:sz w:val="20"/>
        </w:rPr>
      </w:pPr>
    </w:p>
    <w:p w14:paraId="4A1DA3CB" w14:textId="77777777" w:rsidR="005A2270" w:rsidRDefault="005A2270" w:rsidP="005A2270">
      <w:pPr>
        <w:pStyle w:val="NBSSub-Indent"/>
        <w:rPr>
          <w:b/>
          <w:sz w:val="20"/>
        </w:rPr>
      </w:pPr>
      <w:r>
        <w:rPr>
          <w:b/>
          <w:sz w:val="20"/>
        </w:rPr>
        <w:t xml:space="preserve">Product reference: </w:t>
      </w:r>
    </w:p>
    <w:p w14:paraId="6E2190D0" w14:textId="77777777" w:rsidR="005A2270" w:rsidRDefault="005A2270" w:rsidP="005A2270">
      <w:pPr>
        <w:pStyle w:val="NBSSub-Indent"/>
        <w:ind w:left="0" w:firstLine="0"/>
        <w:rPr>
          <w:sz w:val="20"/>
        </w:rPr>
      </w:pPr>
      <w:proofErr w:type="spellStart"/>
      <w:r>
        <w:rPr>
          <w:sz w:val="20"/>
        </w:rPr>
        <w:t>forster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fuego</w:t>
      </w:r>
      <w:proofErr w:type="spellEnd"/>
      <w:r>
        <w:rPr>
          <w:sz w:val="20"/>
        </w:rPr>
        <w:t xml:space="preserve"> light is a complete profile system with fittings and accessories for flush fitting doors and </w:t>
      </w:r>
    </w:p>
    <w:p w14:paraId="18BD7540" w14:textId="77777777" w:rsidR="005A2270" w:rsidRDefault="005A2270" w:rsidP="005A2270">
      <w:pPr>
        <w:pStyle w:val="NBSSub-Indent"/>
        <w:ind w:left="0" w:firstLine="0"/>
        <w:rPr>
          <w:sz w:val="20"/>
        </w:rPr>
      </w:pPr>
      <w:r>
        <w:rPr>
          <w:sz w:val="20"/>
        </w:rPr>
        <w:t xml:space="preserve">screens. </w:t>
      </w:r>
      <w:proofErr w:type="spellStart"/>
      <w:r>
        <w:rPr>
          <w:sz w:val="20"/>
        </w:rPr>
        <w:t>fuego</w:t>
      </w:r>
      <w:proofErr w:type="spellEnd"/>
      <w:r>
        <w:rPr>
          <w:sz w:val="20"/>
        </w:rPr>
        <w:t xml:space="preserve"> light is a thermally insulated profile system and is suitable for fire integrity and insulation applications. </w:t>
      </w:r>
      <w:proofErr w:type="spellStart"/>
      <w:r>
        <w:rPr>
          <w:sz w:val="20"/>
        </w:rPr>
        <w:t>forster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fuego</w:t>
      </w:r>
      <w:proofErr w:type="spellEnd"/>
      <w:r>
        <w:rPr>
          <w:sz w:val="20"/>
        </w:rPr>
        <w:t xml:space="preserve"> light has a product depth of 65mm, both in steel and stainless </w:t>
      </w:r>
    </w:p>
    <w:p w14:paraId="3747CB21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steel. </w:t>
      </w:r>
    </w:p>
    <w:p w14:paraId="58487147" w14:textId="77777777" w:rsidR="005A2270" w:rsidRDefault="005A2270" w:rsidP="005A2270">
      <w:pPr>
        <w:pStyle w:val="NBSSub-Indent"/>
        <w:ind w:left="0" w:firstLine="0"/>
        <w:rPr>
          <w:b/>
          <w:sz w:val="20"/>
        </w:rPr>
      </w:pPr>
    </w:p>
    <w:p w14:paraId="6E2E84C9" w14:textId="77777777" w:rsidR="005A2270" w:rsidRDefault="005A2270" w:rsidP="005A2270">
      <w:pPr>
        <w:pStyle w:val="NBSSub-Indent"/>
        <w:rPr>
          <w:b/>
          <w:sz w:val="20"/>
        </w:rPr>
      </w:pPr>
      <w:r>
        <w:rPr>
          <w:b/>
          <w:sz w:val="20"/>
        </w:rPr>
        <w:t xml:space="preserve">General Use (Fire Integrity &amp; </w:t>
      </w:r>
      <w:proofErr w:type="spellStart"/>
      <w:r>
        <w:rPr>
          <w:b/>
          <w:sz w:val="20"/>
        </w:rPr>
        <w:t>InsulationOnly</w:t>
      </w:r>
      <w:proofErr w:type="spellEnd"/>
      <w:r>
        <w:rPr>
          <w:b/>
          <w:sz w:val="20"/>
        </w:rPr>
        <w:t>):</w:t>
      </w:r>
    </w:p>
    <w:p w14:paraId="09A9049D" w14:textId="77777777" w:rsidR="005A2270" w:rsidRDefault="005A2270" w:rsidP="005A2270">
      <w:pPr>
        <w:pStyle w:val="NBSSub-Indent"/>
        <w:rPr>
          <w:sz w:val="20"/>
          <w:u w:val="single"/>
        </w:rPr>
      </w:pPr>
      <w:r>
        <w:rPr>
          <w:sz w:val="20"/>
          <w:u w:val="single"/>
        </w:rPr>
        <w:t>Doors</w:t>
      </w:r>
    </w:p>
    <w:p w14:paraId="3422BC99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Can be used for single &amp; double leaf single acting doors, inward or outward opening, along with </w:t>
      </w:r>
    </w:p>
    <w:p w14:paraId="33AA10F3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double acting doors. Fire integrity &amp; insulation ranges from EI30, EI60 &amp; EI90, dependant on </w:t>
      </w:r>
    </w:p>
    <w:p w14:paraId="1E590C2D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relevant test data, please contact for advice. All test data complies with BS476 or BS-EN 1634. </w:t>
      </w:r>
    </w:p>
    <w:p w14:paraId="5934E247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All fire doors must be </w:t>
      </w:r>
      <w:proofErr w:type="spellStart"/>
      <w:r>
        <w:rPr>
          <w:sz w:val="20"/>
        </w:rPr>
        <w:t>self closing</w:t>
      </w:r>
      <w:proofErr w:type="spellEnd"/>
      <w:r>
        <w:rPr>
          <w:sz w:val="20"/>
        </w:rPr>
        <w:t xml:space="preserve"> to comply with current fire regulations.</w:t>
      </w:r>
    </w:p>
    <w:p w14:paraId="5CD9A604" w14:textId="77777777" w:rsidR="005A2270" w:rsidRDefault="005A2270" w:rsidP="005A2270">
      <w:pPr>
        <w:pStyle w:val="NBSSub-Indent"/>
        <w:rPr>
          <w:sz w:val="20"/>
          <w:u w:val="single"/>
        </w:rPr>
      </w:pPr>
    </w:p>
    <w:p w14:paraId="24C2DAB2" w14:textId="77777777" w:rsidR="005A2270" w:rsidRDefault="005A2270" w:rsidP="005A2270">
      <w:pPr>
        <w:pStyle w:val="NBSSub-Indent"/>
        <w:rPr>
          <w:sz w:val="20"/>
          <w:u w:val="single"/>
        </w:rPr>
      </w:pPr>
      <w:r>
        <w:rPr>
          <w:sz w:val="20"/>
          <w:u w:val="single"/>
        </w:rPr>
        <w:t>Windows</w:t>
      </w:r>
    </w:p>
    <w:p w14:paraId="624CA013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Windows have not specifically been </w:t>
      </w:r>
      <w:proofErr w:type="gramStart"/>
      <w:r>
        <w:rPr>
          <w:sz w:val="20"/>
        </w:rPr>
        <w:t>fire</w:t>
      </w:r>
      <w:proofErr w:type="gramEnd"/>
      <w:r>
        <w:rPr>
          <w:sz w:val="20"/>
        </w:rPr>
        <w:t xml:space="preserve"> tested. Unless windows are </w:t>
      </w:r>
      <w:proofErr w:type="spellStart"/>
      <w:r>
        <w:rPr>
          <w:sz w:val="20"/>
        </w:rPr>
        <w:t>self closing</w:t>
      </w:r>
      <w:proofErr w:type="spellEnd"/>
      <w:r>
        <w:rPr>
          <w:sz w:val="20"/>
        </w:rPr>
        <w:t xml:space="preserve">, fire integrity </w:t>
      </w:r>
      <w:proofErr w:type="gramStart"/>
      <w:r>
        <w:rPr>
          <w:sz w:val="20"/>
        </w:rPr>
        <w:t>rating</w:t>
      </w:r>
      <w:proofErr w:type="gramEnd"/>
      <w:r>
        <w:rPr>
          <w:sz w:val="20"/>
        </w:rPr>
        <w:t xml:space="preserve"> </w:t>
      </w:r>
    </w:p>
    <w:p w14:paraId="30A5E8B2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cannot be offered. Windows have not been fire tested with automatic smoke/fire control systems, </w:t>
      </w:r>
    </w:p>
    <w:p w14:paraId="67DCCECD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should this be a requirement please contact a Forster technical Advisor and the local Fire Officer to </w:t>
      </w:r>
    </w:p>
    <w:p w14:paraId="1CF67C05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>discuss.</w:t>
      </w:r>
    </w:p>
    <w:p w14:paraId="370094B9" w14:textId="77777777" w:rsidR="005A2270" w:rsidRDefault="005A2270" w:rsidP="005A2270">
      <w:pPr>
        <w:pStyle w:val="NBSSub-Indent"/>
        <w:ind w:left="0" w:firstLine="0"/>
        <w:rPr>
          <w:sz w:val="20"/>
        </w:rPr>
      </w:pPr>
    </w:p>
    <w:p w14:paraId="2C564CEF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  <w:u w:val="single"/>
        </w:rPr>
        <w:t>Fixed Screens</w:t>
      </w:r>
    </w:p>
    <w:p w14:paraId="05D22A7E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Can be used for fire integrity &amp; insulation from EI30 to EI120 in a variety of solutions for fixed </w:t>
      </w:r>
      <w:proofErr w:type="gramStart"/>
      <w:r>
        <w:rPr>
          <w:sz w:val="20"/>
        </w:rPr>
        <w:t>screen</w:t>
      </w:r>
      <w:proofErr w:type="gramEnd"/>
    </w:p>
    <w:p w14:paraId="6AB4EA0E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>applications, please contact for advice.</w:t>
      </w:r>
    </w:p>
    <w:p w14:paraId="39840376" w14:textId="77777777" w:rsidR="005A2270" w:rsidRDefault="005A2270" w:rsidP="005A2270">
      <w:pPr>
        <w:pStyle w:val="NBSSub-Indent"/>
        <w:ind w:left="0" w:firstLine="0"/>
        <w:rPr>
          <w:b/>
          <w:sz w:val="20"/>
        </w:rPr>
      </w:pPr>
    </w:p>
    <w:p w14:paraId="1885A0AF" w14:textId="77777777" w:rsidR="005A2270" w:rsidRDefault="005A2270" w:rsidP="005A2270">
      <w:pPr>
        <w:pStyle w:val="NBSSub-Indent"/>
        <w:rPr>
          <w:b/>
          <w:sz w:val="20"/>
        </w:rPr>
      </w:pPr>
      <w:r>
        <w:rPr>
          <w:b/>
          <w:sz w:val="20"/>
        </w:rPr>
        <w:t>Materials:</w:t>
      </w:r>
    </w:p>
    <w:p w14:paraId="597212BE" w14:textId="77777777" w:rsidR="005A2270" w:rsidRDefault="005A2270" w:rsidP="005A2270">
      <w:pPr>
        <w:spacing w:before="120"/>
        <w:rPr>
          <w:rFonts w:ascii="Arial" w:eastAsia="Times" w:hAnsi="Arial"/>
          <w:sz w:val="20"/>
          <w:szCs w:val="20"/>
          <w:lang w:val="en-GB" w:eastAsia="en-US"/>
        </w:rPr>
      </w:pPr>
      <w:r>
        <w:rPr>
          <w:rFonts w:ascii="Arial" w:eastAsia="Times" w:hAnsi="Arial"/>
          <w:sz w:val="20"/>
          <w:szCs w:val="20"/>
          <w:lang w:val="en-GB" w:eastAsia="en-US"/>
        </w:rPr>
        <w:t>The applicable steel system uses low carbon emission steel for profiles contains recycled materials with a proportion of at least 75%. The material used has a maximum CO</w:t>
      </w:r>
      <w:r>
        <w:rPr>
          <w:rFonts w:ascii="Cambria Math" w:eastAsia="Times" w:hAnsi="Cambria Math" w:cs="Cambria Math"/>
          <w:sz w:val="20"/>
          <w:szCs w:val="20"/>
          <w:lang w:val="en-GB" w:eastAsia="en-US"/>
        </w:rPr>
        <w:t>₂</w:t>
      </w:r>
      <w:r>
        <w:rPr>
          <w:rFonts w:ascii="Arial" w:eastAsia="Times" w:hAnsi="Arial"/>
          <w:sz w:val="20"/>
          <w:szCs w:val="20"/>
          <w:lang w:val="en-GB" w:eastAsia="en-US"/>
        </w:rPr>
        <w:t xml:space="preserve"> emission of 0.6 kg CO</w:t>
      </w:r>
      <w:r>
        <w:rPr>
          <w:rFonts w:ascii="Cambria Math" w:eastAsia="Times" w:hAnsi="Cambria Math" w:cs="Cambria Math"/>
          <w:sz w:val="20"/>
          <w:szCs w:val="20"/>
          <w:lang w:val="en-GB" w:eastAsia="en-US"/>
        </w:rPr>
        <w:t>₂</w:t>
      </w:r>
      <w:r>
        <w:rPr>
          <w:rFonts w:ascii="Arial" w:eastAsia="Times" w:hAnsi="Arial"/>
          <w:sz w:val="20"/>
          <w:szCs w:val="20"/>
          <w:lang w:val="en-GB" w:eastAsia="en-US"/>
        </w:rPr>
        <w:t xml:space="preserve"> per kg of steel.</w:t>
      </w:r>
    </w:p>
    <w:p w14:paraId="0845F392" w14:textId="77777777" w:rsidR="005A2270" w:rsidRDefault="005A2270" w:rsidP="005A2270">
      <w:pPr>
        <w:spacing w:before="120"/>
        <w:rPr>
          <w:rFonts w:ascii="Arial" w:eastAsia="Times" w:hAnsi="Arial"/>
          <w:sz w:val="20"/>
          <w:szCs w:val="20"/>
          <w:lang w:val="en-GB" w:eastAsia="en-US"/>
        </w:rPr>
      </w:pPr>
      <w:r>
        <w:rPr>
          <w:rFonts w:ascii="Arial" w:eastAsia="Times" w:hAnsi="Arial"/>
          <w:sz w:val="20"/>
          <w:szCs w:val="20"/>
          <w:lang w:val="en-GB" w:eastAsia="en-US"/>
        </w:rPr>
        <w:t xml:space="preserve">The low carbon emission steel used has the same mechanical properties as conventional steel and does not impose any restrictions on painting or coating processes. </w:t>
      </w:r>
    </w:p>
    <w:p w14:paraId="7E9DD4C5" w14:textId="77777777" w:rsidR="005A2270" w:rsidRDefault="005A2270" w:rsidP="005A2270">
      <w:pPr>
        <w:spacing w:before="120"/>
        <w:rPr>
          <w:rFonts w:ascii="Arial" w:eastAsia="Times" w:hAnsi="Arial"/>
          <w:sz w:val="20"/>
          <w:szCs w:val="20"/>
          <w:lang w:val="en-GB" w:eastAsia="en-US"/>
        </w:rPr>
      </w:pPr>
      <w:r>
        <w:rPr>
          <w:rFonts w:ascii="Arial" w:eastAsia="Times" w:hAnsi="Arial"/>
          <w:sz w:val="20"/>
          <w:szCs w:val="20"/>
          <w:lang w:val="en-GB" w:eastAsia="en-US"/>
        </w:rPr>
        <w:t>The profiles of the applicable system must be 100% recyclable at the end of the life cycle and consist exclusively of steel or stainless steel.</w:t>
      </w:r>
    </w:p>
    <w:p w14:paraId="07F87445" w14:textId="77777777" w:rsidR="005A2270" w:rsidRDefault="005A2270" w:rsidP="005A2270">
      <w:pPr>
        <w:pStyle w:val="NBSSub-Indent"/>
        <w:rPr>
          <w:sz w:val="20"/>
          <w:u w:val="single"/>
        </w:rPr>
      </w:pPr>
    </w:p>
    <w:p w14:paraId="6191215A" w14:textId="77777777" w:rsidR="005A2270" w:rsidRDefault="005A2270" w:rsidP="005A2270">
      <w:pPr>
        <w:pStyle w:val="NBSSub-Indent"/>
        <w:rPr>
          <w:sz w:val="20"/>
          <w:u w:val="single"/>
        </w:rPr>
      </w:pPr>
      <w:r>
        <w:rPr>
          <w:sz w:val="20"/>
          <w:u w:val="single"/>
        </w:rPr>
        <w:t xml:space="preserve">Steel </w:t>
      </w:r>
    </w:p>
    <w:p w14:paraId="17B972EF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>Profiles are supplied in Pre-Galvanized (GV-GC yellow chromated) finish.</w:t>
      </w:r>
    </w:p>
    <w:p w14:paraId="407AEA41" w14:textId="77777777" w:rsidR="005A2270" w:rsidRDefault="005A2270" w:rsidP="005A2270">
      <w:pPr>
        <w:pStyle w:val="NBSSub-Indent"/>
        <w:rPr>
          <w:sz w:val="20"/>
        </w:rPr>
      </w:pPr>
    </w:p>
    <w:p w14:paraId="467998A1" w14:textId="77777777" w:rsidR="005A2270" w:rsidRDefault="005A2270" w:rsidP="005A2270">
      <w:pPr>
        <w:pStyle w:val="NBSSub-Indent"/>
        <w:rPr>
          <w:sz w:val="20"/>
          <w:u w:val="single"/>
        </w:rPr>
      </w:pPr>
      <w:r>
        <w:rPr>
          <w:sz w:val="20"/>
          <w:u w:val="single"/>
        </w:rPr>
        <w:t>Stainless Steel</w:t>
      </w:r>
    </w:p>
    <w:p w14:paraId="41E12A3C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Profiles are available in mill finish Stainless, to 304 </w:t>
      </w:r>
      <w:proofErr w:type="gramStart"/>
      <w:r>
        <w:rPr>
          <w:sz w:val="20"/>
        </w:rPr>
        <w:t>standard</w:t>
      </w:r>
      <w:proofErr w:type="gramEnd"/>
      <w:r>
        <w:rPr>
          <w:sz w:val="20"/>
        </w:rPr>
        <w:t xml:space="preserve">. Profiles can be finish polished to </w:t>
      </w:r>
    </w:p>
    <w:p w14:paraId="761E2027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>various requirements. Stainless steel has been fire assessed for EI30 &amp; EI60 applications only.</w:t>
      </w:r>
    </w:p>
    <w:p w14:paraId="7CC468A2" w14:textId="77777777" w:rsidR="005A2270" w:rsidRDefault="005A2270" w:rsidP="005A2270">
      <w:pPr>
        <w:pStyle w:val="NBSSub-Indent"/>
        <w:rPr>
          <w:sz w:val="20"/>
          <w:u w:val="single"/>
        </w:rPr>
      </w:pPr>
    </w:p>
    <w:p w14:paraId="15EF016B" w14:textId="77777777" w:rsidR="005A2270" w:rsidRDefault="005A2270" w:rsidP="005A2270">
      <w:pPr>
        <w:pStyle w:val="NBSSub-Indent"/>
        <w:rPr>
          <w:sz w:val="20"/>
        </w:rPr>
      </w:pPr>
      <w:r>
        <w:rPr>
          <w:b/>
          <w:sz w:val="20"/>
        </w:rPr>
        <w:t>Construction method</w:t>
      </w:r>
    </w:p>
    <w:p w14:paraId="0D163560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 xml:space="preserve">Doors and windows are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of fully welded construction, spigot joints can be used for multiple </w:t>
      </w:r>
      <w:proofErr w:type="gramStart"/>
      <w:r>
        <w:rPr>
          <w:sz w:val="20"/>
        </w:rPr>
        <w:t>screens</w:t>
      </w:r>
      <w:proofErr w:type="gramEnd"/>
      <w:r>
        <w:rPr>
          <w:sz w:val="20"/>
        </w:rPr>
        <w:t xml:space="preserve"> </w:t>
      </w:r>
    </w:p>
    <w:p w14:paraId="280A4CA3" w14:textId="77777777" w:rsidR="005A2270" w:rsidRDefault="005A2270" w:rsidP="005A2270">
      <w:pPr>
        <w:pStyle w:val="NBSSub-Indent"/>
        <w:rPr>
          <w:sz w:val="20"/>
        </w:rPr>
      </w:pPr>
      <w:r>
        <w:rPr>
          <w:sz w:val="20"/>
        </w:rPr>
        <w:t>or combinations frames.</w:t>
      </w:r>
    </w:p>
    <w:p w14:paraId="2E2ADBDD" w14:textId="77777777" w:rsidR="005A2270" w:rsidRDefault="005A2270" w:rsidP="005A2270">
      <w:pPr>
        <w:pStyle w:val="NBSSub-Indent"/>
        <w:rPr>
          <w:sz w:val="20"/>
          <w:u w:val="single"/>
        </w:rPr>
      </w:pPr>
    </w:p>
    <w:p w14:paraId="3D416E2C" w14:textId="77777777" w:rsidR="005A2270" w:rsidRDefault="005A2270" w:rsidP="005A2270">
      <w:pPr>
        <w:pStyle w:val="NBSClause"/>
        <w:rPr>
          <w:b/>
          <w:sz w:val="20"/>
        </w:rPr>
      </w:pPr>
      <w:r>
        <w:rPr>
          <w:b/>
          <w:sz w:val="20"/>
        </w:rPr>
        <w:t xml:space="preserve">Fabrication Tolerances: </w:t>
      </w:r>
    </w:p>
    <w:p w14:paraId="122C735E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Frames, doors and windows are to be manufactured within the following tolerances, these are to </w:t>
      </w:r>
      <w:proofErr w:type="gramStart"/>
      <w:r>
        <w:rPr>
          <w:sz w:val="20"/>
        </w:rPr>
        <w:t>be</w:t>
      </w:r>
      <w:proofErr w:type="gramEnd"/>
      <w:r>
        <w:rPr>
          <w:sz w:val="20"/>
        </w:rPr>
        <w:t xml:space="preserve"> </w:t>
      </w:r>
    </w:p>
    <w:p w14:paraId="4E528768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+/- 1.5mm in height and width, and +/- 4mm diagonally.</w:t>
      </w:r>
    </w:p>
    <w:p w14:paraId="4F218BB4" w14:textId="77777777" w:rsidR="005A2270" w:rsidRDefault="005A2270" w:rsidP="005A2270">
      <w:pPr>
        <w:pStyle w:val="NBSSub-Indent"/>
        <w:ind w:left="0" w:firstLine="0"/>
        <w:rPr>
          <w:b/>
          <w:sz w:val="20"/>
        </w:rPr>
      </w:pPr>
    </w:p>
    <w:p w14:paraId="54F959F2" w14:textId="77777777" w:rsidR="005A2270" w:rsidRDefault="005A2270" w:rsidP="005A2270">
      <w:pPr>
        <w:pStyle w:val="NBSSub-Indent"/>
        <w:rPr>
          <w:b/>
          <w:sz w:val="20"/>
        </w:rPr>
      </w:pPr>
      <w:r>
        <w:rPr>
          <w:b/>
          <w:sz w:val="20"/>
        </w:rPr>
        <w:t>Pre finish</w:t>
      </w:r>
    </w:p>
    <w:p w14:paraId="7CFC85C8" w14:textId="77777777" w:rsidR="005A2270" w:rsidRDefault="005A2270" w:rsidP="005A2270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t>Internal/External applications</w:t>
      </w:r>
    </w:p>
    <w:p w14:paraId="7EA546EF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Doors, Frames &amp; screens can either be Two-Pack primed or Zinc rich primed prior to powder coating.  </w:t>
      </w:r>
    </w:p>
    <w:p w14:paraId="259F33A4" w14:textId="77777777" w:rsidR="005A2270" w:rsidRDefault="005A2270" w:rsidP="005A2270">
      <w:pPr>
        <w:pStyle w:val="NBSClause"/>
        <w:ind w:left="0" w:firstLine="0"/>
        <w:rPr>
          <w:sz w:val="20"/>
        </w:rPr>
      </w:pPr>
      <w:r>
        <w:rPr>
          <w:sz w:val="20"/>
        </w:rPr>
        <w:tab/>
      </w:r>
    </w:p>
    <w:p w14:paraId="678CD4F2" w14:textId="77777777" w:rsidR="005A2270" w:rsidRDefault="005A2270" w:rsidP="005A2270">
      <w:pPr>
        <w:pStyle w:val="NBSClause"/>
        <w:rPr>
          <w:b/>
          <w:sz w:val="20"/>
        </w:rPr>
      </w:pPr>
      <w:r>
        <w:rPr>
          <w:b/>
          <w:sz w:val="20"/>
        </w:rPr>
        <w:lastRenderedPageBreak/>
        <w:t xml:space="preserve">Finish: </w:t>
      </w:r>
    </w:p>
    <w:p w14:paraId="20D234DD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Standard finish to be Polyester powder coated to RAL/BS……</w:t>
      </w:r>
      <w:proofErr w:type="gramStart"/>
      <w:r>
        <w:rPr>
          <w:sz w:val="20"/>
        </w:rPr>
        <w:t>. .</w:t>
      </w:r>
      <w:proofErr w:type="gramEnd"/>
      <w:r>
        <w:rPr>
          <w:sz w:val="20"/>
        </w:rPr>
        <w:t xml:space="preserve"> </w:t>
      </w:r>
    </w:p>
    <w:p w14:paraId="3B42B9CF" w14:textId="77777777" w:rsidR="005A2270" w:rsidRDefault="005A2270" w:rsidP="005A2270">
      <w:pPr>
        <w:pStyle w:val="NBSClause"/>
        <w:ind w:left="0" w:firstLine="0"/>
        <w:rPr>
          <w:sz w:val="20"/>
        </w:rPr>
      </w:pPr>
      <w:r>
        <w:rPr>
          <w:sz w:val="20"/>
        </w:rPr>
        <w:tab/>
      </w:r>
    </w:p>
    <w:p w14:paraId="09DF0488" w14:textId="77777777" w:rsidR="005A2270" w:rsidRDefault="005A2270" w:rsidP="005A2270">
      <w:pPr>
        <w:pStyle w:val="NBSClause"/>
        <w:rPr>
          <w:b/>
          <w:sz w:val="20"/>
        </w:rPr>
      </w:pPr>
    </w:p>
    <w:p w14:paraId="4BBD9013" w14:textId="77777777" w:rsidR="005A2270" w:rsidRDefault="005A2270" w:rsidP="005A2270">
      <w:pPr>
        <w:pStyle w:val="NBSClause"/>
        <w:rPr>
          <w:b/>
          <w:sz w:val="20"/>
        </w:rPr>
      </w:pPr>
    </w:p>
    <w:p w14:paraId="424D0B5C" w14:textId="77777777" w:rsidR="005A2270" w:rsidRDefault="005A2270" w:rsidP="005A2270">
      <w:pPr>
        <w:pStyle w:val="NBSClause"/>
        <w:rPr>
          <w:b/>
          <w:sz w:val="20"/>
        </w:rPr>
      </w:pPr>
    </w:p>
    <w:p w14:paraId="20B995D3" w14:textId="77777777" w:rsidR="005A2270" w:rsidRDefault="005A2270" w:rsidP="005A2270">
      <w:pPr>
        <w:pStyle w:val="NBSClause"/>
        <w:ind w:left="0" w:firstLine="0"/>
        <w:rPr>
          <w:b/>
          <w:sz w:val="20"/>
        </w:rPr>
      </w:pPr>
    </w:p>
    <w:p w14:paraId="0AB58B7C" w14:textId="77777777" w:rsidR="005A2270" w:rsidRDefault="005A2270" w:rsidP="005A2270">
      <w:pPr>
        <w:pStyle w:val="NBSClause"/>
        <w:rPr>
          <w:b/>
          <w:sz w:val="20"/>
        </w:rPr>
      </w:pPr>
    </w:p>
    <w:p w14:paraId="71B4C0A0" w14:textId="77777777" w:rsidR="005A2270" w:rsidRDefault="005A2270" w:rsidP="005A2270">
      <w:pPr>
        <w:pStyle w:val="NBSClause"/>
        <w:rPr>
          <w:b/>
          <w:sz w:val="20"/>
        </w:rPr>
      </w:pPr>
      <w:r>
        <w:rPr>
          <w:b/>
          <w:sz w:val="20"/>
        </w:rPr>
        <w:t xml:space="preserve">Glazing details: </w:t>
      </w:r>
    </w:p>
    <w:p w14:paraId="3E4EBD40" w14:textId="77777777" w:rsidR="005A2270" w:rsidRDefault="005A2270" w:rsidP="005A2270">
      <w:pPr>
        <w:pStyle w:val="NBSClause"/>
        <w:rPr>
          <w:sz w:val="20"/>
        </w:rPr>
      </w:pPr>
    </w:p>
    <w:p w14:paraId="6DBF154B" w14:textId="77777777" w:rsidR="005A2270" w:rsidRDefault="005A2270" w:rsidP="005A2270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t xml:space="preserve">Fire integrity &amp; </w:t>
      </w:r>
      <w:proofErr w:type="gramStart"/>
      <w:r>
        <w:rPr>
          <w:sz w:val="20"/>
          <w:u w:val="single"/>
        </w:rPr>
        <w:t>insulation</w:t>
      </w:r>
      <w:proofErr w:type="gramEnd"/>
    </w:p>
    <w:p w14:paraId="56A0BE4E" w14:textId="77777777" w:rsidR="005A2270" w:rsidRDefault="005A2270" w:rsidP="005A2270">
      <w:pPr>
        <w:pStyle w:val="NBSClause"/>
        <w:rPr>
          <w:sz w:val="20"/>
        </w:rPr>
      </w:pPr>
      <w:proofErr w:type="gramStart"/>
      <w:r>
        <w:rPr>
          <w:sz w:val="20"/>
        </w:rPr>
        <w:t>Single or double glazed</w:t>
      </w:r>
      <w:proofErr w:type="gramEnd"/>
      <w:r>
        <w:rPr>
          <w:sz w:val="20"/>
        </w:rPr>
        <w:t xml:space="preserve"> units can be accommodated for fire integrity &amp; insulation requirements. </w:t>
      </w:r>
    </w:p>
    <w:p w14:paraId="6FB18B14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Minimum glass thickness will generally be from </w:t>
      </w:r>
      <w:proofErr w:type="spellStart"/>
      <w:r>
        <w:rPr>
          <w:sz w:val="20"/>
        </w:rPr>
        <w:t>approx</w:t>
      </w:r>
      <w:proofErr w:type="spellEnd"/>
      <w:r>
        <w:rPr>
          <w:sz w:val="20"/>
        </w:rPr>
        <w:t xml:space="preserve"> 12mm and a maximum of 44mm for single and </w:t>
      </w:r>
    </w:p>
    <w:p w14:paraId="093168D1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double glazed units.</w:t>
      </w:r>
    </w:p>
    <w:p w14:paraId="478ED8CA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Examples of fire integrity/insulation glass used in Forster fire tests are 15mm Pilkington </w:t>
      </w:r>
      <w:proofErr w:type="spellStart"/>
      <w:r>
        <w:rPr>
          <w:sz w:val="20"/>
        </w:rPr>
        <w:t>Pyrostop</w:t>
      </w:r>
      <w:proofErr w:type="spellEnd"/>
      <w:r>
        <w:rPr>
          <w:sz w:val="20"/>
        </w:rPr>
        <w:t xml:space="preserve"> for </w:t>
      </w:r>
    </w:p>
    <w:p w14:paraId="4E1FA66F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EI30, 25mm thick </w:t>
      </w:r>
      <w:proofErr w:type="spellStart"/>
      <w:r>
        <w:rPr>
          <w:sz w:val="20"/>
        </w:rPr>
        <w:t>Vetrotech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Swissflam</w:t>
      </w:r>
      <w:proofErr w:type="spellEnd"/>
      <w:r>
        <w:rPr>
          <w:sz w:val="20"/>
        </w:rPr>
        <w:t xml:space="preserve"> for EI60 or 44mm </w:t>
      </w:r>
      <w:proofErr w:type="spellStart"/>
      <w:r>
        <w:rPr>
          <w:sz w:val="20"/>
        </w:rPr>
        <w:t>Glaverbel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Pyrobel</w:t>
      </w:r>
      <w:proofErr w:type="spellEnd"/>
      <w:r>
        <w:rPr>
          <w:sz w:val="20"/>
        </w:rPr>
        <w:t xml:space="preserve"> for EI90.</w:t>
      </w:r>
    </w:p>
    <w:p w14:paraId="2F40BD21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EI120 has been tested with </w:t>
      </w:r>
      <w:proofErr w:type="spellStart"/>
      <w:r>
        <w:rPr>
          <w:sz w:val="20"/>
        </w:rPr>
        <w:t>Pyrostop</w:t>
      </w:r>
      <w:proofErr w:type="spellEnd"/>
      <w:r>
        <w:rPr>
          <w:sz w:val="20"/>
        </w:rPr>
        <w:t xml:space="preserve"> 120-10 56mm within the triple boxed 110mm </w:t>
      </w:r>
      <w:proofErr w:type="spellStart"/>
      <w:r>
        <w:rPr>
          <w:sz w:val="20"/>
        </w:rPr>
        <w:t>fuego</w:t>
      </w:r>
      <w:proofErr w:type="spellEnd"/>
      <w:r>
        <w:rPr>
          <w:sz w:val="20"/>
        </w:rPr>
        <w:t xml:space="preserve"> light profiles.</w:t>
      </w:r>
    </w:p>
    <w:p w14:paraId="61A4556E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Double glazed units are available for external uses or for when a level of sound reduction is required.</w:t>
      </w:r>
    </w:p>
    <w:p w14:paraId="786E50DF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Other combinations are also available incorporating low `E` glasses and tints. Only glasses that have </w:t>
      </w:r>
    </w:p>
    <w:p w14:paraId="3B217B24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been fully tested for fire integrity &amp; insulation may be used.</w:t>
      </w:r>
    </w:p>
    <w:p w14:paraId="0E7DDEEF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In certain </w:t>
      </w:r>
      <w:proofErr w:type="gramStart"/>
      <w:r>
        <w:rPr>
          <w:sz w:val="20"/>
        </w:rPr>
        <w:t>instances</w:t>
      </w:r>
      <w:proofErr w:type="gramEnd"/>
      <w:r>
        <w:rPr>
          <w:sz w:val="20"/>
        </w:rPr>
        <w:t xml:space="preserve"> maximum sizes to glass apply for both </w:t>
      </w:r>
      <w:proofErr w:type="spellStart"/>
      <w:r>
        <w:rPr>
          <w:sz w:val="20"/>
        </w:rPr>
        <w:t>doorleaves</w:t>
      </w:r>
      <w:proofErr w:type="spellEnd"/>
      <w:r>
        <w:rPr>
          <w:sz w:val="20"/>
        </w:rPr>
        <w:t xml:space="preserve"> and fixed elements. If in doubt </w:t>
      </w:r>
    </w:p>
    <w:p w14:paraId="0DDE3BE9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please consult.</w:t>
      </w:r>
    </w:p>
    <w:p w14:paraId="21AD1F41" w14:textId="77777777" w:rsidR="005A2270" w:rsidRDefault="005A2270" w:rsidP="005A2270">
      <w:pPr>
        <w:pStyle w:val="NBSClause"/>
        <w:rPr>
          <w:sz w:val="20"/>
        </w:rPr>
      </w:pPr>
    </w:p>
    <w:p w14:paraId="0994D0A4" w14:textId="77777777" w:rsidR="005A2270" w:rsidRDefault="005A2270" w:rsidP="005A2270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t>Internal/External glazing applications</w:t>
      </w:r>
    </w:p>
    <w:p w14:paraId="2D14D6C1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Please note that for external insulated glazing it is generally thicker than for internal applications. For </w:t>
      </w:r>
    </w:p>
    <w:p w14:paraId="137F8647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example, for EI30 Schott </w:t>
      </w:r>
      <w:proofErr w:type="spellStart"/>
      <w:r>
        <w:rPr>
          <w:sz w:val="20"/>
        </w:rPr>
        <w:t>Pyranova</w:t>
      </w:r>
      <w:proofErr w:type="spellEnd"/>
      <w:r>
        <w:rPr>
          <w:sz w:val="20"/>
        </w:rPr>
        <w:t xml:space="preserve"> is 15mm thick for internal applications and 19mm thick for </w:t>
      </w:r>
      <w:proofErr w:type="gramStart"/>
      <w:r>
        <w:rPr>
          <w:sz w:val="20"/>
        </w:rPr>
        <w:t>external</w:t>
      </w:r>
      <w:proofErr w:type="gramEnd"/>
      <w:r>
        <w:rPr>
          <w:sz w:val="20"/>
        </w:rPr>
        <w:t xml:space="preserve"> </w:t>
      </w:r>
    </w:p>
    <w:p w14:paraId="1E4F154E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applications, whilst for EI60 Pilkington </w:t>
      </w:r>
      <w:proofErr w:type="spellStart"/>
      <w:r>
        <w:rPr>
          <w:sz w:val="20"/>
        </w:rPr>
        <w:t>Pyrostop</w:t>
      </w:r>
      <w:proofErr w:type="spellEnd"/>
      <w:r>
        <w:rPr>
          <w:sz w:val="20"/>
        </w:rPr>
        <w:t xml:space="preserve"> is 21mm thick for internal use and 27mm thick for </w:t>
      </w:r>
    </w:p>
    <w:p w14:paraId="5AF11E10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external applications.  </w:t>
      </w:r>
    </w:p>
    <w:p w14:paraId="6F1B25A6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7F804956" w14:textId="77777777" w:rsidR="005A2270" w:rsidRDefault="005A2270" w:rsidP="005A2270">
      <w:pPr>
        <w:pStyle w:val="NBSClause"/>
        <w:rPr>
          <w:b/>
          <w:sz w:val="20"/>
        </w:rPr>
      </w:pPr>
      <w:r>
        <w:rPr>
          <w:b/>
          <w:sz w:val="20"/>
        </w:rPr>
        <w:t xml:space="preserve">Panel details: </w:t>
      </w:r>
    </w:p>
    <w:p w14:paraId="778A6824" w14:textId="77777777" w:rsidR="005A2270" w:rsidRDefault="005A2270" w:rsidP="005A2270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t>Fire integrity/</w:t>
      </w:r>
      <w:proofErr w:type="gramStart"/>
      <w:r>
        <w:rPr>
          <w:sz w:val="20"/>
          <w:u w:val="single"/>
        </w:rPr>
        <w:t>insulation</w:t>
      </w:r>
      <w:proofErr w:type="gramEnd"/>
    </w:p>
    <w:p w14:paraId="13CA2FAE" w14:textId="77777777" w:rsidR="005A2270" w:rsidRDefault="005A2270" w:rsidP="005A2270">
      <w:pPr>
        <w:pStyle w:val="NBSClause"/>
        <w:ind w:left="0" w:firstLine="0"/>
        <w:rPr>
          <w:sz w:val="20"/>
        </w:rPr>
      </w:pPr>
      <w:r>
        <w:rPr>
          <w:sz w:val="20"/>
        </w:rPr>
        <w:t xml:space="preserve">Panels can be constructed to achieve integrity and insulation up to EI120. </w:t>
      </w:r>
      <w:proofErr w:type="gramStart"/>
      <w:r>
        <w:rPr>
          <w:sz w:val="20"/>
        </w:rPr>
        <w:t>Generally</w:t>
      </w:r>
      <w:proofErr w:type="gramEnd"/>
      <w:r>
        <w:rPr>
          <w:sz w:val="20"/>
        </w:rPr>
        <w:t xml:space="preserve"> these need to be as a minimum, each wall thickness of 2mm steel and with a rockwool infill (minimum 120kg/m3).</w:t>
      </w:r>
    </w:p>
    <w:p w14:paraId="4E93F0C4" w14:textId="77777777" w:rsidR="005A2270" w:rsidRDefault="005A2270" w:rsidP="005A2270">
      <w:pPr>
        <w:pStyle w:val="NBSClause"/>
        <w:ind w:left="0" w:firstLine="0"/>
        <w:rPr>
          <w:sz w:val="20"/>
        </w:rPr>
      </w:pPr>
      <w:proofErr w:type="gramStart"/>
      <w:r>
        <w:rPr>
          <w:sz w:val="20"/>
        </w:rPr>
        <w:t>As a guide, the panels</w:t>
      </w:r>
      <w:proofErr w:type="gramEnd"/>
      <w:r>
        <w:rPr>
          <w:sz w:val="20"/>
        </w:rPr>
        <w:t xml:space="preserve"> can be welded to the face of the profiles by slug welding or by crush folding top and bottom to produce a profile flange, welding to the profile in the glazing areas. Depending on the fire requirement (EI30/60 etc), the panel sizes/thickness/infill will differ throughout to suit the relevant requirement. </w:t>
      </w:r>
    </w:p>
    <w:p w14:paraId="1C885EC8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36A8CE63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05027A7E" w14:textId="77777777" w:rsidR="005A2270" w:rsidRDefault="005A2270" w:rsidP="005A2270">
      <w:pPr>
        <w:pStyle w:val="NBSClause"/>
        <w:rPr>
          <w:b/>
          <w:sz w:val="20"/>
        </w:rPr>
      </w:pPr>
      <w:r>
        <w:rPr>
          <w:b/>
          <w:sz w:val="20"/>
        </w:rPr>
        <w:t>Ironmongery:</w:t>
      </w:r>
    </w:p>
    <w:p w14:paraId="4B21F509" w14:textId="77777777" w:rsidR="005A2270" w:rsidRDefault="005A2270" w:rsidP="005A2270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t xml:space="preserve">General </w:t>
      </w:r>
    </w:p>
    <w:p w14:paraId="70C23C20" w14:textId="77777777" w:rsidR="005A2270" w:rsidRDefault="005A2270" w:rsidP="005A2270">
      <w:pPr>
        <w:pStyle w:val="NBSClause"/>
        <w:tabs>
          <w:tab w:val="left" w:pos="426"/>
        </w:tabs>
        <w:ind w:left="0" w:firstLine="0"/>
        <w:rPr>
          <w:sz w:val="20"/>
        </w:rPr>
      </w:pPr>
      <w:r>
        <w:rPr>
          <w:sz w:val="20"/>
        </w:rPr>
        <w:t>Fuego light doors are designed to utilize a full range of Forster hinges, which are available depending on choice or application. Hinges are either screw fixed to the door/frame or are welded to the door/frame.</w:t>
      </w:r>
    </w:p>
    <w:p w14:paraId="66897A01" w14:textId="77777777" w:rsidR="005A2270" w:rsidRDefault="005A2270" w:rsidP="005A2270">
      <w:pPr>
        <w:pStyle w:val="NBSClause"/>
        <w:rPr>
          <w:sz w:val="20"/>
        </w:rPr>
      </w:pPr>
    </w:p>
    <w:p w14:paraId="431A653C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Depending on test data, Forster Dog Bolts (947013) must be used to comply with fire </w:t>
      </w:r>
      <w:proofErr w:type="gramStart"/>
      <w:r>
        <w:rPr>
          <w:sz w:val="20"/>
        </w:rPr>
        <w:t>test</w:t>
      </w:r>
      <w:proofErr w:type="gramEnd"/>
      <w:r>
        <w:rPr>
          <w:sz w:val="20"/>
        </w:rPr>
        <w:t xml:space="preserve"> </w:t>
      </w:r>
    </w:p>
    <w:p w14:paraId="66AA85B6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requirements for ironmongery. </w:t>
      </w:r>
    </w:p>
    <w:p w14:paraId="36D88BEE" w14:textId="77777777" w:rsidR="005A2270" w:rsidRDefault="005A2270" w:rsidP="005A2270">
      <w:pPr>
        <w:pStyle w:val="NBSClause"/>
        <w:rPr>
          <w:sz w:val="20"/>
        </w:rPr>
      </w:pPr>
    </w:p>
    <w:p w14:paraId="2C7D0A1F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A full range of locking devices are available depending on application required, and include a range of</w:t>
      </w:r>
    </w:p>
    <w:p w14:paraId="53FA06E0" w14:textId="77777777" w:rsidR="005A2270" w:rsidRDefault="005A2270" w:rsidP="005A2270">
      <w:pPr>
        <w:pStyle w:val="NBSClause"/>
        <w:ind w:left="0" w:firstLine="0"/>
        <w:rPr>
          <w:sz w:val="20"/>
        </w:rPr>
      </w:pPr>
      <w:r>
        <w:rPr>
          <w:sz w:val="20"/>
        </w:rPr>
        <w:t>latch/deadlocks with and without two/three point locking along with a complimentary range of lever handles. A rage of panic latching devices as well as an emergency escape range is also available, along with a range of flush bolt locking mechanisms, including emergency panic bar solutions.</w:t>
      </w:r>
    </w:p>
    <w:p w14:paraId="39E6A162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5FC9F68E" w14:textId="77777777" w:rsidR="005A2270" w:rsidRDefault="005A2270" w:rsidP="005A2270">
      <w:pPr>
        <w:pStyle w:val="NBSClause"/>
        <w:ind w:left="0" w:firstLine="0"/>
        <w:rPr>
          <w:sz w:val="20"/>
        </w:rPr>
      </w:pPr>
      <w:r>
        <w:rPr>
          <w:sz w:val="20"/>
        </w:rPr>
        <w:t xml:space="preserve">Note that </w:t>
      </w:r>
      <w:proofErr w:type="spellStart"/>
      <w:r>
        <w:rPr>
          <w:sz w:val="20"/>
        </w:rPr>
        <w:t>forster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fuego</w:t>
      </w:r>
      <w:proofErr w:type="spellEnd"/>
      <w:r>
        <w:rPr>
          <w:sz w:val="20"/>
        </w:rPr>
        <w:t xml:space="preserve"> door profiles are pre machined to allow the two/</w:t>
      </w:r>
      <w:proofErr w:type="gramStart"/>
      <w:r>
        <w:rPr>
          <w:sz w:val="20"/>
        </w:rPr>
        <w:t>three point</w:t>
      </w:r>
      <w:proofErr w:type="gramEnd"/>
      <w:r>
        <w:rPr>
          <w:sz w:val="20"/>
        </w:rPr>
        <w:t xml:space="preserve"> lock shoot rods to pass though the insulation in the doors to reach the top/bottom latching points. Door Profiles are also available with pre machined lock cut-outs to ensure minimum cut away of insulation area.  </w:t>
      </w:r>
    </w:p>
    <w:p w14:paraId="62048A23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  </w:t>
      </w:r>
    </w:p>
    <w:p w14:paraId="633457C6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For double acting requirements, </w:t>
      </w:r>
      <w:proofErr w:type="spellStart"/>
      <w:r>
        <w:rPr>
          <w:sz w:val="20"/>
        </w:rPr>
        <w:t>fuego</w:t>
      </w:r>
      <w:proofErr w:type="spellEnd"/>
      <w:r>
        <w:rPr>
          <w:sz w:val="20"/>
        </w:rPr>
        <w:t xml:space="preserve"> doors can also be mounted on suitable </w:t>
      </w:r>
      <w:proofErr w:type="spellStart"/>
      <w:r>
        <w:rPr>
          <w:sz w:val="20"/>
        </w:rPr>
        <w:t>floorsprings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centre</w:t>
      </w:r>
      <w:proofErr w:type="gramEnd"/>
      <w:r>
        <w:rPr>
          <w:sz w:val="20"/>
        </w:rPr>
        <w:t xml:space="preserve"> </w:t>
      </w:r>
    </w:p>
    <w:p w14:paraId="6A1838D2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located on profiles and used for 60 minutes integrity and 30 minutes insulation. Currently no internal </w:t>
      </w:r>
    </w:p>
    <w:p w14:paraId="3E48ADBA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locking device can be fitted, should locking be required please consult the local fire officer to </w:t>
      </w:r>
      <w:proofErr w:type="gramStart"/>
      <w:r>
        <w:rPr>
          <w:sz w:val="20"/>
        </w:rPr>
        <w:t>request</w:t>
      </w:r>
      <w:proofErr w:type="gramEnd"/>
      <w:r>
        <w:rPr>
          <w:sz w:val="20"/>
        </w:rPr>
        <w:t xml:space="preserve"> </w:t>
      </w:r>
    </w:p>
    <w:p w14:paraId="053D7F75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use of surface mounted shoot bolt type mechanisms.</w:t>
      </w:r>
    </w:p>
    <w:p w14:paraId="234F588A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36045FFA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lastRenderedPageBreak/>
        <w:t xml:space="preserve">Various overhead and internal door closers can be fitted to the </w:t>
      </w:r>
      <w:proofErr w:type="spellStart"/>
      <w:r>
        <w:rPr>
          <w:sz w:val="20"/>
        </w:rPr>
        <w:t>fuego</w:t>
      </w:r>
      <w:proofErr w:type="spellEnd"/>
      <w:r>
        <w:rPr>
          <w:sz w:val="20"/>
        </w:rPr>
        <w:t xml:space="preserve"> light range of doors </w:t>
      </w:r>
      <w:proofErr w:type="gramStart"/>
      <w:r>
        <w:rPr>
          <w:sz w:val="20"/>
        </w:rPr>
        <w:t>including</w:t>
      </w:r>
      <w:proofErr w:type="gramEnd"/>
      <w:r>
        <w:rPr>
          <w:sz w:val="20"/>
        </w:rPr>
        <w:t xml:space="preserve"> </w:t>
      </w:r>
    </w:p>
    <w:p w14:paraId="60E2DC59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automatic opening, smoke detection and </w:t>
      </w:r>
      <w:proofErr w:type="gramStart"/>
      <w:r>
        <w:rPr>
          <w:sz w:val="20"/>
        </w:rPr>
        <w:t>selector controlled</w:t>
      </w:r>
      <w:proofErr w:type="gramEnd"/>
      <w:r>
        <w:rPr>
          <w:sz w:val="20"/>
        </w:rPr>
        <w:t xml:space="preserve"> devices, available from companies such </w:t>
      </w:r>
    </w:p>
    <w:p w14:paraId="7A2C3D10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as Dorma or </w:t>
      </w:r>
      <w:proofErr w:type="spellStart"/>
      <w:r>
        <w:rPr>
          <w:sz w:val="20"/>
        </w:rPr>
        <w:t>Geze</w:t>
      </w:r>
      <w:proofErr w:type="spellEnd"/>
      <w:r>
        <w:rPr>
          <w:sz w:val="20"/>
        </w:rPr>
        <w:t>. These items must have been tested to the relevant BS or EN standard.</w:t>
      </w:r>
    </w:p>
    <w:p w14:paraId="0E2F7CE3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4ED6BD7F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1F309159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2544BF80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597365DE" w14:textId="77777777" w:rsidR="005A2270" w:rsidRDefault="005A2270" w:rsidP="005A2270">
      <w:pPr>
        <w:pStyle w:val="NBSClause"/>
        <w:ind w:left="0" w:firstLine="0"/>
        <w:rPr>
          <w:sz w:val="20"/>
        </w:rPr>
      </w:pPr>
    </w:p>
    <w:p w14:paraId="3B17E3B8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Tested to the EN standard, Dorma ITS96 internal mounted door closers may be used. Forster </w:t>
      </w:r>
      <w:proofErr w:type="gramStart"/>
      <w:r>
        <w:rPr>
          <w:sz w:val="20"/>
        </w:rPr>
        <w:t>produce</w:t>
      </w:r>
      <w:proofErr w:type="gramEnd"/>
    </w:p>
    <w:p w14:paraId="1E87DD2B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special head profiles pre machined for the closers, this minimizes the cut away of insulating material. </w:t>
      </w:r>
    </w:p>
    <w:p w14:paraId="5D3C6D7F" w14:textId="77777777" w:rsidR="005A2270" w:rsidRDefault="005A2270" w:rsidP="005A2270">
      <w:pPr>
        <w:pStyle w:val="NBSClause"/>
        <w:ind w:left="0" w:firstLine="0"/>
        <w:rPr>
          <w:sz w:val="20"/>
          <w:u w:val="single"/>
        </w:rPr>
      </w:pPr>
    </w:p>
    <w:p w14:paraId="724187C9" w14:textId="77777777" w:rsidR="005A2270" w:rsidRDefault="005A2270" w:rsidP="005A2270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t>Fire</w:t>
      </w:r>
    </w:p>
    <w:p w14:paraId="57032460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When specifying and using fire integrity &amp; insulated doors, certain ironmongery must be used to </w:t>
      </w:r>
    </w:p>
    <w:p w14:paraId="2E97688B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comply with the fire test data. Those items must always be Forster hinges, Forster </w:t>
      </w:r>
      <w:proofErr w:type="gramStart"/>
      <w:r>
        <w:rPr>
          <w:sz w:val="20"/>
        </w:rPr>
        <w:t>locking</w:t>
      </w:r>
      <w:proofErr w:type="gramEnd"/>
      <w:r>
        <w:rPr>
          <w:sz w:val="20"/>
        </w:rPr>
        <w:t xml:space="preserve"> </w:t>
      </w:r>
    </w:p>
    <w:p w14:paraId="01926508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mechanisms and (unless it is a double acting door) a tested door closer, usually from the Dorma/</w:t>
      </w:r>
      <w:proofErr w:type="spellStart"/>
      <w:r>
        <w:rPr>
          <w:sz w:val="20"/>
        </w:rPr>
        <w:t>Geze</w:t>
      </w:r>
      <w:proofErr w:type="spellEnd"/>
      <w:r>
        <w:rPr>
          <w:sz w:val="20"/>
        </w:rPr>
        <w:t xml:space="preserve"> </w:t>
      </w:r>
    </w:p>
    <w:p w14:paraId="683A90C9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ranges or those tested to either the relevant BS or EN standards.  </w:t>
      </w:r>
    </w:p>
    <w:p w14:paraId="29D167A8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To ensure compliance please contact our Forster Technical Advisor or distributor.</w:t>
      </w:r>
    </w:p>
    <w:p w14:paraId="618267E7" w14:textId="77777777" w:rsidR="005A2270" w:rsidRDefault="005A2270" w:rsidP="005A2270">
      <w:pPr>
        <w:pStyle w:val="NBSClause"/>
        <w:ind w:left="0" w:firstLine="0"/>
        <w:rPr>
          <w:b/>
          <w:sz w:val="20"/>
        </w:rPr>
      </w:pPr>
    </w:p>
    <w:p w14:paraId="62D8FAE2" w14:textId="77777777" w:rsidR="005A2270" w:rsidRDefault="005A2270" w:rsidP="005A2270">
      <w:pPr>
        <w:pStyle w:val="NBSClause"/>
        <w:rPr>
          <w:sz w:val="20"/>
        </w:rPr>
      </w:pPr>
      <w:r>
        <w:rPr>
          <w:b/>
          <w:sz w:val="20"/>
        </w:rPr>
        <w:t>Accessories:</w:t>
      </w:r>
    </w:p>
    <w:p w14:paraId="391D9482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Because </w:t>
      </w:r>
      <w:proofErr w:type="spellStart"/>
      <w:r>
        <w:rPr>
          <w:sz w:val="20"/>
        </w:rPr>
        <w:t>forster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fuego</w:t>
      </w:r>
      <w:proofErr w:type="spellEnd"/>
      <w:r>
        <w:rPr>
          <w:sz w:val="20"/>
        </w:rPr>
        <w:t xml:space="preserve"> light can be used in a multitude of applications, such as fire or security, </w:t>
      </w:r>
      <w:proofErr w:type="gramStart"/>
      <w:r>
        <w:rPr>
          <w:sz w:val="20"/>
        </w:rPr>
        <w:t>various</w:t>
      </w:r>
      <w:proofErr w:type="gramEnd"/>
      <w:r>
        <w:rPr>
          <w:sz w:val="20"/>
        </w:rPr>
        <w:t xml:space="preserve"> </w:t>
      </w:r>
    </w:p>
    <w:p w14:paraId="3ED701FD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types of accessories can be used. For example, electric </w:t>
      </w:r>
      <w:proofErr w:type="spellStart"/>
      <w:r>
        <w:rPr>
          <w:sz w:val="20"/>
        </w:rPr>
        <w:t>lockstrikes</w:t>
      </w:r>
      <w:proofErr w:type="spellEnd"/>
      <w:r>
        <w:rPr>
          <w:sz w:val="20"/>
        </w:rPr>
        <w:t xml:space="preserve"> or magnetic locks can be </w:t>
      </w:r>
      <w:proofErr w:type="gramStart"/>
      <w:r>
        <w:rPr>
          <w:sz w:val="20"/>
        </w:rPr>
        <w:t>easily</w:t>
      </w:r>
      <w:proofErr w:type="gramEnd"/>
      <w:r>
        <w:rPr>
          <w:sz w:val="20"/>
        </w:rPr>
        <w:t xml:space="preserve"> </w:t>
      </w:r>
    </w:p>
    <w:p w14:paraId="59741AAE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fitted for security applications or full door entry solutions with automatic detection and opening.</w:t>
      </w:r>
    </w:p>
    <w:p w14:paraId="563061E5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However, any additional hardware items not fire tested specifically must be checked with the local </w:t>
      </w:r>
      <w:proofErr w:type="gramStart"/>
      <w:r>
        <w:rPr>
          <w:sz w:val="20"/>
        </w:rPr>
        <w:t>fire</w:t>
      </w:r>
      <w:proofErr w:type="gramEnd"/>
      <w:r>
        <w:rPr>
          <w:sz w:val="20"/>
        </w:rPr>
        <w:t xml:space="preserve"> </w:t>
      </w:r>
    </w:p>
    <w:p w14:paraId="1928827C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officer to ensure his/her acceptance.</w:t>
      </w:r>
    </w:p>
    <w:p w14:paraId="42227EED" w14:textId="77777777" w:rsidR="005A2270" w:rsidRDefault="005A2270" w:rsidP="005A2270">
      <w:pPr>
        <w:pStyle w:val="NBSClause"/>
        <w:rPr>
          <w:sz w:val="20"/>
        </w:rPr>
      </w:pPr>
    </w:p>
    <w:p w14:paraId="406C268F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Automatic drop seals can also be fitted to </w:t>
      </w:r>
      <w:proofErr w:type="spellStart"/>
      <w:r>
        <w:rPr>
          <w:sz w:val="20"/>
        </w:rPr>
        <w:t>forster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fuego</w:t>
      </w:r>
      <w:proofErr w:type="spellEnd"/>
      <w:r>
        <w:rPr>
          <w:sz w:val="20"/>
        </w:rPr>
        <w:t xml:space="preserve"> light </w:t>
      </w:r>
      <w:proofErr w:type="spellStart"/>
      <w:r>
        <w:rPr>
          <w:sz w:val="20"/>
        </w:rPr>
        <w:t>doorsets</w:t>
      </w:r>
      <w:proofErr w:type="spellEnd"/>
      <w:r>
        <w:rPr>
          <w:sz w:val="20"/>
        </w:rPr>
        <w:t xml:space="preserve"> to either enhance sound </w:t>
      </w:r>
      <w:proofErr w:type="gramStart"/>
      <w:r>
        <w:rPr>
          <w:sz w:val="20"/>
        </w:rPr>
        <w:t>reduction</w:t>
      </w:r>
      <w:proofErr w:type="gramEnd"/>
      <w:r>
        <w:rPr>
          <w:sz w:val="20"/>
        </w:rPr>
        <w:t xml:space="preserve"> </w:t>
      </w:r>
    </w:p>
    <w:p w14:paraId="10101B56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or to prevent wind/draft ingress in external applications. </w:t>
      </w:r>
    </w:p>
    <w:p w14:paraId="54F56E7C" w14:textId="77777777" w:rsidR="005A2270" w:rsidRDefault="005A2270" w:rsidP="005A2270">
      <w:pPr>
        <w:pStyle w:val="NBSClause"/>
        <w:rPr>
          <w:sz w:val="20"/>
        </w:rPr>
      </w:pPr>
    </w:p>
    <w:p w14:paraId="669C6662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Please note that fire/escape solutions or rights of exit will usually take precedence over </w:t>
      </w:r>
      <w:proofErr w:type="gramStart"/>
      <w:r>
        <w:rPr>
          <w:sz w:val="20"/>
        </w:rPr>
        <w:t>security</w:t>
      </w:r>
      <w:proofErr w:type="gramEnd"/>
      <w:r>
        <w:rPr>
          <w:sz w:val="20"/>
        </w:rPr>
        <w:t xml:space="preserve"> </w:t>
      </w:r>
    </w:p>
    <w:p w14:paraId="1910A78E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requirements.</w:t>
      </w:r>
    </w:p>
    <w:p w14:paraId="2EF89FEB" w14:textId="77777777" w:rsidR="005A2270" w:rsidRDefault="005A2270" w:rsidP="005A2270">
      <w:pPr>
        <w:pStyle w:val="NBSClause"/>
        <w:rPr>
          <w:b/>
          <w:sz w:val="20"/>
        </w:rPr>
      </w:pPr>
    </w:p>
    <w:p w14:paraId="131BD018" w14:textId="77777777" w:rsidR="005A2270" w:rsidRDefault="005A2270" w:rsidP="005A2270">
      <w:pPr>
        <w:pStyle w:val="NBSClause"/>
        <w:rPr>
          <w:b/>
          <w:sz w:val="20"/>
        </w:rPr>
      </w:pPr>
      <w:r>
        <w:rPr>
          <w:b/>
          <w:sz w:val="20"/>
        </w:rPr>
        <w:t xml:space="preserve">Fixing of ironmongery/accessories: </w:t>
      </w:r>
    </w:p>
    <w:p w14:paraId="2D0AD467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Fixing of ironmongery and accessories is to be by machine screws wherever possible, drilled and </w:t>
      </w:r>
    </w:p>
    <w:p w14:paraId="1383494A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tapped to size as per manufacturers stipulation wherever possible. This is critical for fire integrity &amp; </w:t>
      </w:r>
    </w:p>
    <w:p w14:paraId="2E9F5581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insulated units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maintain correct performance in case of attack by fire.</w:t>
      </w:r>
    </w:p>
    <w:p w14:paraId="31A0037D" w14:textId="77777777" w:rsidR="005A2270" w:rsidRDefault="005A2270" w:rsidP="005A2270">
      <w:pPr>
        <w:pStyle w:val="NBSClause"/>
        <w:rPr>
          <w:sz w:val="20"/>
        </w:rPr>
      </w:pPr>
      <w:proofErr w:type="spellStart"/>
      <w:r>
        <w:rPr>
          <w:sz w:val="20"/>
        </w:rPr>
        <w:t>Self tapping</w:t>
      </w:r>
      <w:proofErr w:type="spellEnd"/>
      <w:r>
        <w:rPr>
          <w:sz w:val="20"/>
        </w:rPr>
        <w:t xml:space="preserve"> screws or </w:t>
      </w:r>
      <w:proofErr w:type="spellStart"/>
      <w:r>
        <w:rPr>
          <w:sz w:val="20"/>
        </w:rPr>
        <w:t>nutserts</w:t>
      </w:r>
      <w:proofErr w:type="spellEnd"/>
      <w:r>
        <w:rPr>
          <w:sz w:val="20"/>
        </w:rPr>
        <w:t xml:space="preserve"> may be used for retaining certain ironmongery accessories that </w:t>
      </w:r>
      <w:proofErr w:type="gramStart"/>
      <w:r>
        <w:rPr>
          <w:sz w:val="20"/>
        </w:rPr>
        <w:t>are</w:t>
      </w:r>
      <w:proofErr w:type="gramEnd"/>
      <w:r>
        <w:rPr>
          <w:sz w:val="20"/>
        </w:rPr>
        <w:t xml:space="preserve"> </w:t>
      </w:r>
    </w:p>
    <w:p w14:paraId="62B2B324" w14:textId="77777777" w:rsidR="005A2270" w:rsidRDefault="005A2270" w:rsidP="005A2270">
      <w:pPr>
        <w:pStyle w:val="NBSClause"/>
        <w:rPr>
          <w:sz w:val="20"/>
        </w:rPr>
      </w:pPr>
      <w:proofErr w:type="gramStart"/>
      <w:r>
        <w:rPr>
          <w:sz w:val="20"/>
        </w:rPr>
        <w:t>non critical</w:t>
      </w:r>
      <w:proofErr w:type="gramEnd"/>
      <w:r>
        <w:rPr>
          <w:sz w:val="20"/>
        </w:rPr>
        <w:t xml:space="preserve"> in fire situations, such as roses or escutcheons.</w:t>
      </w:r>
    </w:p>
    <w:p w14:paraId="7C8F5905" w14:textId="77777777" w:rsidR="005A2270" w:rsidRDefault="005A2270" w:rsidP="005A2270">
      <w:pPr>
        <w:pStyle w:val="NBSClause"/>
        <w:rPr>
          <w:sz w:val="20"/>
        </w:rPr>
      </w:pPr>
    </w:p>
    <w:p w14:paraId="22571911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With pull handles utilize concealed </w:t>
      </w:r>
      <w:proofErr w:type="gramStart"/>
      <w:r>
        <w:rPr>
          <w:sz w:val="20"/>
        </w:rPr>
        <w:t>back to back</w:t>
      </w:r>
      <w:proofErr w:type="gramEnd"/>
      <w:r>
        <w:rPr>
          <w:sz w:val="20"/>
        </w:rPr>
        <w:t xml:space="preserve"> fixings, or if a handle is fitted to one side then ensure </w:t>
      </w:r>
    </w:p>
    <w:p w14:paraId="02696B95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it is secured by machine screws. All other fixings to be as recommended by the </w:t>
      </w:r>
      <w:proofErr w:type="gramStart"/>
      <w:r>
        <w:rPr>
          <w:sz w:val="20"/>
        </w:rPr>
        <w:t>supplying</w:t>
      </w:r>
      <w:proofErr w:type="gramEnd"/>
      <w:r>
        <w:rPr>
          <w:sz w:val="20"/>
        </w:rPr>
        <w:t xml:space="preserve"> </w:t>
      </w:r>
    </w:p>
    <w:p w14:paraId="2150F4C5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ironmonger or by the fabricator.</w:t>
      </w:r>
    </w:p>
    <w:p w14:paraId="39CAE18A" w14:textId="77777777" w:rsidR="005A2270" w:rsidRDefault="005A2270" w:rsidP="005A2270">
      <w:pPr>
        <w:pStyle w:val="NBSClause"/>
        <w:rPr>
          <w:sz w:val="20"/>
        </w:rPr>
      </w:pPr>
    </w:p>
    <w:p w14:paraId="373B4FEA" w14:textId="77777777" w:rsidR="005A2270" w:rsidRDefault="005A2270" w:rsidP="005A2270">
      <w:pPr>
        <w:pStyle w:val="NBSClause"/>
        <w:rPr>
          <w:b/>
          <w:sz w:val="20"/>
        </w:rPr>
      </w:pPr>
      <w:r>
        <w:rPr>
          <w:b/>
          <w:sz w:val="20"/>
        </w:rPr>
        <w:t xml:space="preserve">Frame fixing to </w:t>
      </w:r>
      <w:proofErr w:type="gramStart"/>
      <w:r>
        <w:rPr>
          <w:b/>
          <w:sz w:val="20"/>
        </w:rPr>
        <w:t>structure:-</w:t>
      </w:r>
      <w:proofErr w:type="gramEnd"/>
    </w:p>
    <w:p w14:paraId="7975833E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Fixing of frames can be achieved in several ways. The most common detail is by having the </w:t>
      </w:r>
      <w:proofErr w:type="gramStart"/>
      <w:r>
        <w:rPr>
          <w:sz w:val="20"/>
        </w:rPr>
        <w:t>fixing</w:t>
      </w:r>
      <w:proofErr w:type="gramEnd"/>
      <w:r>
        <w:rPr>
          <w:sz w:val="20"/>
        </w:rPr>
        <w:t xml:space="preserve"> </w:t>
      </w:r>
    </w:p>
    <w:p w14:paraId="2C38ED6B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screws/bolts through one of the frame box profiles and into the structure, with the fixing either </w:t>
      </w:r>
      <w:proofErr w:type="gramStart"/>
      <w:r>
        <w:rPr>
          <w:sz w:val="20"/>
        </w:rPr>
        <w:t>being</w:t>
      </w:r>
      <w:proofErr w:type="gramEnd"/>
      <w:r>
        <w:rPr>
          <w:sz w:val="20"/>
        </w:rPr>
        <w:t xml:space="preserve"> </w:t>
      </w:r>
    </w:p>
    <w:p w14:paraId="1EF8DA25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covered by a cap or by the glazing detail.</w:t>
      </w:r>
    </w:p>
    <w:p w14:paraId="4BD580BA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The second most common detail is by attaching (screwing or welding) a bracket or strap to the </w:t>
      </w:r>
      <w:proofErr w:type="gramStart"/>
      <w:r>
        <w:rPr>
          <w:sz w:val="20"/>
        </w:rPr>
        <w:t>frame</w:t>
      </w:r>
      <w:proofErr w:type="gramEnd"/>
      <w:r>
        <w:rPr>
          <w:sz w:val="20"/>
        </w:rPr>
        <w:t xml:space="preserve"> </w:t>
      </w:r>
    </w:p>
    <w:p w14:paraId="58B83DC1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and then fixing through the strap/bracket into the structure, which is then covered by plasterboard or </w:t>
      </w:r>
    </w:p>
    <w:p w14:paraId="2F25FB51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render etc. When fixing into concrete/stone/brick type material it is recommended that fixings should </w:t>
      </w:r>
    </w:p>
    <w:p w14:paraId="5F2722F9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be at least 50mm in from an edge to prevent breakout of the structure/fixing.</w:t>
      </w:r>
    </w:p>
    <w:p w14:paraId="7B758E68" w14:textId="77777777" w:rsidR="005A2270" w:rsidRDefault="005A2270" w:rsidP="005A2270">
      <w:pPr>
        <w:pStyle w:val="NBSClause"/>
        <w:rPr>
          <w:sz w:val="20"/>
        </w:rPr>
      </w:pPr>
    </w:p>
    <w:p w14:paraId="67E537D2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Typical fixings include woodscrews, plug &amp; screw combinations, expanding anchors, </w:t>
      </w:r>
      <w:proofErr w:type="gramStart"/>
      <w:r>
        <w:rPr>
          <w:sz w:val="20"/>
        </w:rPr>
        <w:t>machine</w:t>
      </w:r>
      <w:proofErr w:type="gramEnd"/>
      <w:r>
        <w:rPr>
          <w:sz w:val="20"/>
        </w:rPr>
        <w:t xml:space="preserve"> </w:t>
      </w:r>
    </w:p>
    <w:p w14:paraId="5F9B5FDC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screws/bolts, and chemical fix.</w:t>
      </w:r>
    </w:p>
    <w:p w14:paraId="66B95C54" w14:textId="77777777" w:rsidR="005A2270" w:rsidRDefault="005A2270" w:rsidP="005A2270">
      <w:pPr>
        <w:pStyle w:val="NBSClause"/>
        <w:rPr>
          <w:sz w:val="20"/>
        </w:rPr>
      </w:pPr>
    </w:p>
    <w:p w14:paraId="7017E172" w14:textId="77777777" w:rsidR="005A2270" w:rsidRDefault="005A2270" w:rsidP="005A2270">
      <w:pPr>
        <w:pStyle w:val="NBSClause"/>
        <w:rPr>
          <w:b/>
          <w:sz w:val="20"/>
        </w:rPr>
      </w:pPr>
      <w:r>
        <w:rPr>
          <w:b/>
          <w:sz w:val="20"/>
        </w:rPr>
        <w:t xml:space="preserve">Services and </w:t>
      </w:r>
      <w:proofErr w:type="gramStart"/>
      <w:r>
        <w:rPr>
          <w:b/>
          <w:sz w:val="20"/>
        </w:rPr>
        <w:t>Advice:-</w:t>
      </w:r>
      <w:proofErr w:type="gramEnd"/>
    </w:p>
    <w:p w14:paraId="5F30D7EF" w14:textId="77777777" w:rsidR="005A2270" w:rsidRDefault="005A2270" w:rsidP="005A2270">
      <w:pPr>
        <w:pStyle w:val="NBSClause"/>
        <w:rPr>
          <w:sz w:val="20"/>
        </w:rPr>
      </w:pPr>
    </w:p>
    <w:p w14:paraId="6FD8E009" w14:textId="77777777" w:rsidR="005A2270" w:rsidRDefault="005A2270" w:rsidP="005A2270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t>Fabrication/Technical</w:t>
      </w:r>
    </w:p>
    <w:p w14:paraId="6E17AEE8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For fabrication or technical advice, a full processing binder is available in hardback or pdf forms, </w:t>
      </w:r>
      <w:proofErr w:type="gramStart"/>
      <w:r>
        <w:rPr>
          <w:sz w:val="20"/>
        </w:rPr>
        <w:t>these</w:t>
      </w:r>
      <w:proofErr w:type="gramEnd"/>
      <w:r>
        <w:rPr>
          <w:sz w:val="20"/>
        </w:rPr>
        <w:t xml:space="preserve"> </w:t>
      </w:r>
    </w:p>
    <w:p w14:paraId="1D9DDB04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detail processing guidelines, techniques, detail drawings and the full range of profiles and </w:t>
      </w:r>
      <w:proofErr w:type="gramStart"/>
      <w:r>
        <w:rPr>
          <w:sz w:val="20"/>
        </w:rPr>
        <w:t>fittings</w:t>
      </w:r>
      <w:proofErr w:type="gramEnd"/>
      <w:r>
        <w:rPr>
          <w:sz w:val="20"/>
        </w:rPr>
        <w:t xml:space="preserve"> </w:t>
      </w:r>
    </w:p>
    <w:p w14:paraId="4BE7EF1C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available from Forster.</w:t>
      </w:r>
    </w:p>
    <w:p w14:paraId="1BCCEA07" w14:textId="77777777" w:rsidR="005A2270" w:rsidRDefault="005A2270" w:rsidP="005A2270">
      <w:pPr>
        <w:pStyle w:val="NBSClause"/>
        <w:rPr>
          <w:sz w:val="20"/>
        </w:rPr>
      </w:pPr>
    </w:p>
    <w:p w14:paraId="1F3AD4C1" w14:textId="77777777" w:rsidR="005A2270" w:rsidRDefault="005A2270" w:rsidP="005A2270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lastRenderedPageBreak/>
        <w:t>Architectural/Specification</w:t>
      </w:r>
    </w:p>
    <w:p w14:paraId="2F00AB28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A full specification service is available from Forster to architects and specifiers requiring </w:t>
      </w:r>
      <w:proofErr w:type="gramStart"/>
      <w:r>
        <w:rPr>
          <w:sz w:val="20"/>
        </w:rPr>
        <w:t>assistance</w:t>
      </w:r>
      <w:proofErr w:type="gramEnd"/>
      <w:r>
        <w:rPr>
          <w:sz w:val="20"/>
        </w:rPr>
        <w:t xml:space="preserve"> </w:t>
      </w:r>
    </w:p>
    <w:p w14:paraId="47B2FC77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 xml:space="preserve">with NBS specification writing. Please contact the Forster Technical Advisor in the UK or our UK </w:t>
      </w:r>
    </w:p>
    <w:p w14:paraId="388C4064" w14:textId="77777777" w:rsidR="005A2270" w:rsidRDefault="005A2270" w:rsidP="005A2270">
      <w:pPr>
        <w:pStyle w:val="NBSClause"/>
        <w:rPr>
          <w:sz w:val="20"/>
        </w:rPr>
      </w:pPr>
      <w:r>
        <w:rPr>
          <w:sz w:val="20"/>
        </w:rPr>
        <w:t>Distribution company.</w:t>
      </w:r>
    </w:p>
    <w:p w14:paraId="778F0A07" w14:textId="77777777" w:rsidR="005A2270" w:rsidRDefault="005A2270" w:rsidP="005A2270">
      <w:pPr>
        <w:pStyle w:val="NBSClause"/>
        <w:rPr>
          <w:sz w:val="20"/>
        </w:rPr>
      </w:pPr>
    </w:p>
    <w:p w14:paraId="4580963E" w14:textId="77777777" w:rsidR="005A2270" w:rsidRDefault="005A2270" w:rsidP="005A2270">
      <w:pPr>
        <w:pStyle w:val="NBSClause"/>
        <w:rPr>
          <w:sz w:val="20"/>
        </w:rPr>
      </w:pPr>
      <w:r>
        <w:tab/>
      </w:r>
      <w:r>
        <w:tab/>
      </w:r>
    </w:p>
    <w:p w14:paraId="551F7F61" w14:textId="77777777" w:rsidR="00F618C0" w:rsidRDefault="00F618C0"/>
    <w:sectPr w:rsidR="00F618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70"/>
    <w:rsid w:val="005A2270"/>
    <w:rsid w:val="00F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429FC"/>
  <w15:chartTrackingRefBased/>
  <w15:docId w15:val="{31BFB6C8-5FF2-4DA3-8366-6A207E83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SHeading">
    <w:name w:val="NBS Heading"/>
    <w:basedOn w:val="Normal"/>
    <w:rsid w:val="005A2270"/>
    <w:pPr>
      <w:tabs>
        <w:tab w:val="left" w:pos="288"/>
        <w:tab w:val="left" w:pos="677"/>
      </w:tabs>
      <w:ind w:left="677" w:hanging="677"/>
    </w:pPr>
    <w:rPr>
      <w:rFonts w:ascii="Arial" w:eastAsia="Times" w:hAnsi="Arial"/>
      <w:b/>
      <w:szCs w:val="20"/>
      <w:lang w:val="en-GB" w:eastAsia="en-US"/>
    </w:rPr>
  </w:style>
  <w:style w:type="paragraph" w:customStyle="1" w:styleId="NBSClause">
    <w:name w:val="NBS Clause"/>
    <w:basedOn w:val="Normal"/>
    <w:rsid w:val="005A2270"/>
    <w:pPr>
      <w:tabs>
        <w:tab w:val="left" w:pos="288"/>
        <w:tab w:val="left" w:pos="677"/>
      </w:tabs>
      <w:ind w:left="677" w:hanging="677"/>
    </w:pPr>
    <w:rPr>
      <w:rFonts w:ascii="Arial" w:eastAsia="Times" w:hAnsi="Arial"/>
      <w:sz w:val="22"/>
      <w:szCs w:val="20"/>
      <w:lang w:val="en-GB" w:eastAsia="en-US"/>
    </w:rPr>
  </w:style>
  <w:style w:type="paragraph" w:customStyle="1" w:styleId="NBSSub-Indent">
    <w:name w:val="NBS Sub-Indent"/>
    <w:basedOn w:val="Normal"/>
    <w:rsid w:val="005A2270"/>
    <w:pPr>
      <w:tabs>
        <w:tab w:val="left" w:pos="288"/>
        <w:tab w:val="left" w:pos="677"/>
        <w:tab w:val="left" w:pos="965"/>
      </w:tabs>
      <w:ind w:left="964" w:hanging="964"/>
    </w:pPr>
    <w:rPr>
      <w:rFonts w:ascii="Arial" w:eastAsia="Times" w:hAnsi="Arial"/>
      <w:sz w:val="22"/>
      <w:szCs w:val="20"/>
      <w:lang w:val="en-GB" w:eastAsia="en-US"/>
    </w:rPr>
  </w:style>
  <w:style w:type="paragraph" w:customStyle="1" w:styleId="NBSheading0">
    <w:name w:val="NBS heading"/>
    <w:basedOn w:val="Normal"/>
    <w:rsid w:val="005A2270"/>
    <w:pPr>
      <w:tabs>
        <w:tab w:val="left" w:pos="284"/>
        <w:tab w:val="left" w:pos="680"/>
      </w:tabs>
      <w:ind w:left="680" w:hanging="680"/>
    </w:pPr>
    <w:rPr>
      <w:rFonts w:ascii="Arial" w:hAnsi="Arial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8587</Characters>
  <Application>Microsoft Office Word</Application>
  <DocSecurity>0</DocSecurity>
  <Lines>71</Lines>
  <Paragraphs>19</Paragraphs>
  <ScaleCrop>false</ScaleCrop>
  <Company>Reynaers Group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Aggeler</dc:creator>
  <cp:keywords/>
  <dc:description/>
  <cp:lastModifiedBy>Tobias Aggeler</cp:lastModifiedBy>
  <cp:revision>1</cp:revision>
  <dcterms:created xsi:type="dcterms:W3CDTF">2024-11-04T15:19:00Z</dcterms:created>
  <dcterms:modified xsi:type="dcterms:W3CDTF">2024-11-04T15:22:00Z</dcterms:modified>
</cp:coreProperties>
</file>